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AD" w:rsidRDefault="00221DCC" w:rsidP="00221DCC">
      <w:pPr>
        <w:pStyle w:val="01HEADER-pril"/>
      </w:pPr>
      <w:r>
        <w:t xml:space="preserve">Календарный план воспитательной работы </w:t>
      </w:r>
      <w:r>
        <w:br/>
      </w:r>
      <w:r w:rsidR="00AB3BAD">
        <w:t>МБДОУ «Д/с «</w:t>
      </w:r>
      <w:proofErr w:type="spellStart"/>
      <w:r w:rsidR="00AB3BAD">
        <w:t>Купелек</w:t>
      </w:r>
      <w:proofErr w:type="spellEnd"/>
      <w:r w:rsidR="00AB3BAD">
        <w:t xml:space="preserve">» </w:t>
      </w:r>
      <w:proofErr w:type="spellStart"/>
      <w:r w:rsidR="00AB3BAD">
        <w:t>а</w:t>
      </w:r>
      <w:proofErr w:type="gramStart"/>
      <w:r w:rsidR="00AB3BAD">
        <w:t>.Э</w:t>
      </w:r>
      <w:proofErr w:type="gramEnd"/>
      <w:r w:rsidR="00AB3BAD">
        <w:t>ркен-Халк</w:t>
      </w:r>
      <w:proofErr w:type="spellEnd"/>
    </w:p>
    <w:p w:rsidR="00960B36" w:rsidRDefault="00221DCC" w:rsidP="00AB3BAD">
      <w:pPr>
        <w:pStyle w:val="01HEADER-pril"/>
      </w:pPr>
      <w:r>
        <w:t>на 2023/24 учебный год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2836"/>
        <w:gridCol w:w="2226"/>
        <w:gridCol w:w="2226"/>
        <w:gridCol w:w="18"/>
        <w:gridCol w:w="2877"/>
        <w:gridCol w:w="2960"/>
      </w:tblGrid>
      <w:tr w:rsidR="00221DCC" w:rsidTr="00221DCC">
        <w:trPr>
          <w:trHeight w:val="60"/>
          <w:tblHeader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Дата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Воспитательное событие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Формы организации образовательного процесса в разных возрастных группах</w:t>
            </w:r>
          </w:p>
        </w:tc>
      </w:tr>
      <w:tr w:rsidR="00221DCC" w:rsidTr="00833705">
        <w:trPr>
          <w:trHeight w:val="60"/>
          <w:tblHeader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636149">
            <w:pPr>
              <w:pStyle w:val="17TABL-hroom"/>
            </w:pPr>
            <w:r>
              <w:t>1 младшая группа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636149">
            <w:pPr>
              <w:pStyle w:val="17TABL-hroom"/>
            </w:pPr>
            <w:r>
              <w:t xml:space="preserve">2 </w:t>
            </w:r>
            <w:r w:rsidR="00221DCC">
              <w:t>Младшая группа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Средняя группа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Старшая группа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Дата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Воспитательное </w:t>
            </w:r>
            <w:r>
              <w:br/>
              <w:t>событие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Формы организации образовательного процесса в разных возрастных группах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>Группа раннего возраста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Младшая </w:t>
            </w:r>
          </w:p>
          <w:p w:rsidR="00221DCC" w:rsidRDefault="00221DCC">
            <w:pPr>
              <w:pStyle w:val="17TABL-hroom"/>
            </w:pPr>
            <w:r>
              <w:t>группа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Средняя </w:t>
            </w:r>
          </w:p>
          <w:p w:rsidR="00221DCC" w:rsidRDefault="00221DCC">
            <w:pPr>
              <w:pStyle w:val="17TABL-hroom"/>
            </w:pPr>
            <w:r>
              <w:t>группа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hroom"/>
            </w:pPr>
            <w:r>
              <w:t xml:space="preserve">Старшая </w:t>
            </w:r>
          </w:p>
          <w:p w:rsidR="00221DCC" w:rsidRDefault="00221DCC">
            <w:pPr>
              <w:pStyle w:val="17TABL-hroom"/>
            </w:pPr>
            <w:r>
              <w:t>группа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сентября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знаний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Познавательный досуг «Конкурс эрудитов»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7 сентября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Бородинского сражения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Презентация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27 сентября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туризма</w:t>
            </w:r>
          </w:p>
        </w:tc>
        <w:tc>
          <w:tcPr>
            <w:tcW w:w="2492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Поход-экскурсия по участку детского сада 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Поход с участием родителей «По родному краю с рюкзаком шагаю»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27 сентября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воспитателя и всех дошкольных работников</w:t>
            </w:r>
          </w:p>
        </w:tc>
        <w:tc>
          <w:tcPr>
            <w:tcW w:w="151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 «Наши помощники – воспитатели»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Беседа «Поговорим о профессиях: </w:t>
            </w:r>
          </w:p>
          <w:p w:rsidR="00221DCC" w:rsidRDefault="00221DCC">
            <w:pPr>
              <w:pStyle w:val="17TABL-txt"/>
              <w:spacing w:before="0"/>
            </w:pPr>
            <w:r>
              <w:t>воспитатель»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Рассказ-беседа «Профессиональные праздники: День воспитателя»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октября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 xml:space="preserve">Международный </w:t>
            </w:r>
            <w:r>
              <w:rPr>
                <w:rStyle w:val="qRed"/>
              </w:rPr>
              <w:br/>
              <w:t>день музыки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833705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3705" w:rsidRDefault="00833705" w:rsidP="00CA6E16">
            <w:pPr>
              <w:pStyle w:val="17TABL-txt"/>
            </w:pPr>
            <w:r>
              <w:t xml:space="preserve">1 </w:t>
            </w:r>
            <w:r>
              <w:t>октября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3705" w:rsidRDefault="00833705" w:rsidP="00CA6E16">
            <w:pPr>
              <w:pStyle w:val="17TABL-txt"/>
            </w:pPr>
            <w:r>
              <w:t>Международный день бабушек и дедушек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3705" w:rsidRDefault="00833705" w:rsidP="00CA6E16">
            <w:pPr>
              <w:pStyle w:val="17TABL-txt"/>
            </w:pPr>
            <w:r>
              <w:t xml:space="preserve">Тематический образовательный проект с участием всех сотрудников ДОО, детей, </w:t>
            </w:r>
          </w:p>
          <w:p w:rsidR="00833705" w:rsidRDefault="00833705" w:rsidP="00CA6E16">
            <w:pPr>
              <w:pStyle w:val="17TABL-txt"/>
              <w:spacing w:before="0"/>
            </w:pPr>
            <w:r>
              <w:t>их родителей, дедушек и бабушек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5 октября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учителя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Сюжетно-дидактическая игра «В школе»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15 октября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отца в России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Продуктивная деятельность «открытка для папы»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lastRenderedPageBreak/>
              <w:t>1 ноября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proofErr w:type="spellStart"/>
            <w:r>
              <w:t>Осенины</w:t>
            </w:r>
            <w:proofErr w:type="spellEnd"/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Утренники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 ноября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День рождения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Самуила </w:t>
            </w:r>
          </w:p>
          <w:p w:rsidR="00221DCC" w:rsidRDefault="00221DCC">
            <w:pPr>
              <w:pStyle w:val="17TABL-txt"/>
              <w:spacing w:before="0"/>
            </w:pPr>
            <w:r>
              <w:t>Маршака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книг, рассматривание иллюстраций</w:t>
            </w:r>
          </w:p>
        </w:tc>
        <w:tc>
          <w:tcPr>
            <w:tcW w:w="2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Выставка в книжном уголке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Литературный досуг «Любимые стихи Маршака»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Выставка детских рисунков по сюжетам стихов С. Маршака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4 ноября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народного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единства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28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10 ноября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  <w:spacing w:val="-2"/>
              </w:rPr>
            </w:pPr>
            <w:r>
              <w:rPr>
                <w:rStyle w:val="qRed"/>
                <w:spacing w:val="-2"/>
              </w:rPr>
              <w:t xml:space="preserve">День сотрудника </w:t>
            </w:r>
          </w:p>
          <w:p w:rsidR="00221DCC" w:rsidRDefault="00221DCC">
            <w:pPr>
              <w:pStyle w:val="17TABL-txt"/>
              <w:spacing w:before="0"/>
            </w:pPr>
            <w:proofErr w:type="gramStart"/>
            <w:r>
              <w:rPr>
                <w:rStyle w:val="qRed"/>
                <w:spacing w:val="-2"/>
              </w:rPr>
              <w:t>органов внутренних дел (</w:t>
            </w:r>
            <w:proofErr w:type="spellStart"/>
            <w:r>
              <w:rPr>
                <w:rStyle w:val="qRed"/>
                <w:spacing w:val="-2"/>
              </w:rPr>
              <w:t>бывш</w:t>
            </w:r>
            <w:proofErr w:type="spellEnd"/>
            <w:r>
              <w:rPr>
                <w:rStyle w:val="qRed"/>
                <w:spacing w:val="-2"/>
              </w:rPr>
              <w:t>.</w:t>
            </w:r>
            <w:proofErr w:type="gramEnd"/>
            <w:r>
              <w:rPr>
                <w:rStyle w:val="qRed"/>
                <w:spacing w:val="-2"/>
              </w:rPr>
              <w:t xml:space="preserve"> </w:t>
            </w:r>
            <w:proofErr w:type="gramStart"/>
            <w:r>
              <w:rPr>
                <w:rStyle w:val="qRed"/>
                <w:spacing w:val="-2"/>
              </w:rPr>
              <w:t>День милиции)</w:t>
            </w:r>
            <w:proofErr w:type="gramEnd"/>
          </w:p>
        </w:tc>
        <w:tc>
          <w:tcPr>
            <w:tcW w:w="151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С. Михалков «Дядя Степа – милиционер»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Сюжетно-дидактическая игра, чтение 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26 ноября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матери в России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Фотовыставка «Наши мамы»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Продуктивная деятельность «Подарок маме»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30 ноября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Государственного герба Российской Федерации</w:t>
            </w:r>
            <w:bookmarkStart w:id="0" w:name="_GoBack"/>
            <w:bookmarkEnd w:id="0"/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Тематический образовательный проект </w:t>
            </w:r>
          </w:p>
          <w:p w:rsidR="00221DCC" w:rsidRDefault="00221DCC">
            <w:pPr>
              <w:pStyle w:val="17TABL-txt"/>
              <w:spacing w:before="0"/>
            </w:pPr>
            <w:r>
              <w:t>«Что может герб нам рассказать?»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Заседание «Семейного клуба» на тему «Герб моей семьи» </w:t>
            </w:r>
            <w:proofErr w:type="gramStart"/>
            <w:r>
              <w:t>с</w:t>
            </w:r>
            <w:proofErr w:type="gramEnd"/>
            <w:r>
              <w:t xml:space="preserve"> совместной продуктивной </w:t>
            </w:r>
          </w:p>
          <w:p w:rsidR="00221DCC" w:rsidRDefault="00221DCC">
            <w:pPr>
              <w:pStyle w:val="17TABL-txt"/>
              <w:spacing w:before="0"/>
            </w:pPr>
            <w:r>
              <w:t>деятельностью взрослых и детей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lastRenderedPageBreak/>
              <w:t>3 декабря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неизвестного солдата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3 декабря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Международный день инвалидов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5 декабря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добровольца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(волонтера) в России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Рассказ-беседа с элементами презентации «Кто такие волонтеры?»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Акция «Поможем детям младшей группы» </w:t>
            </w:r>
          </w:p>
          <w:p w:rsidR="00221DCC" w:rsidRDefault="00221DCC">
            <w:pPr>
              <w:pStyle w:val="17TABL-txt"/>
              <w:spacing w:before="0"/>
            </w:pPr>
            <w:proofErr w:type="gramStart"/>
            <w:r>
              <w:t xml:space="preserve">(подготовка спектаклей, выполнение поделок в подарок малышам, проведение занятий </w:t>
            </w:r>
            <w:proofErr w:type="gramEnd"/>
          </w:p>
          <w:p w:rsidR="00221DCC" w:rsidRDefault="00221DCC">
            <w:pPr>
              <w:pStyle w:val="17TABL-txt"/>
              <w:spacing w:before="0"/>
            </w:pPr>
            <w:r>
              <w:t>для малышей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9 декабря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Героев Отечества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221DCC">
        <w:trPr>
          <w:trHeight w:val="255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12 декабря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Конституции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Российской Федерации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221DCC">
        <w:trPr>
          <w:trHeight w:val="255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Законотворческие практики: устанавливаем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правила поведения в группе, фиксируем их </w:t>
            </w:r>
          </w:p>
          <w:p w:rsidR="00221DCC" w:rsidRDefault="00221DCC">
            <w:pPr>
              <w:pStyle w:val="17TABL-txt"/>
              <w:spacing w:before="0"/>
            </w:pPr>
            <w:r>
              <w:t>с помощью условных обозначений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833705">
            <w:pPr>
              <w:pStyle w:val="17TABL-txt"/>
            </w:pPr>
            <w:r>
              <w:t>2</w:t>
            </w:r>
            <w:r w:rsidR="00221DCC">
              <w:t>0 декабря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833705">
            <w:pPr>
              <w:pStyle w:val="17TABL-txt"/>
            </w:pPr>
            <w:r>
              <w:t xml:space="preserve">День </w:t>
            </w:r>
            <w:r w:rsidR="00221DCC">
              <w:t>подарков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Продуктивная деятельность по подготовке новогодних подарков родным и близким, </w:t>
            </w:r>
          </w:p>
          <w:p w:rsidR="00221DCC" w:rsidRDefault="00221DCC">
            <w:pPr>
              <w:pStyle w:val="17TABL-txt"/>
              <w:spacing w:before="0"/>
            </w:pPr>
            <w:r>
              <w:t>друзьям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Последняя неделя декабря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Любимый праздник Новый год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Новогодние утренники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Неделя зимних игр и забав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Подвижные игры, эстафеты, создание построек из снега. Конкурс снежных скульптур с привлечением родителей. Строительство снежного городка</w:t>
            </w:r>
          </w:p>
        </w:tc>
      </w:tr>
      <w:tr w:rsidR="00221DCC" w:rsidTr="00221DCC">
        <w:trPr>
          <w:trHeight w:val="15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11 января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день </w:t>
            </w:r>
          </w:p>
          <w:p w:rsidR="00221DCC" w:rsidRDefault="00221DCC">
            <w:pPr>
              <w:pStyle w:val="17TABL-txt"/>
              <w:spacing w:before="0"/>
            </w:pPr>
            <w:r>
              <w:t>«спасибо»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вежливости</w:t>
            </w:r>
          </w:p>
        </w:tc>
      </w:tr>
      <w:tr w:rsidR="00221DCC" w:rsidTr="00221DCC">
        <w:trPr>
          <w:trHeight w:val="15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Изготовление открыток-сюрпризов «Спасибо тебе!»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lastRenderedPageBreak/>
              <w:t>27 января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полного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освобождения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Ленинграда </w:t>
            </w:r>
            <w:proofErr w:type="gramStart"/>
            <w:r>
              <w:rPr>
                <w:rStyle w:val="qRed"/>
              </w:rPr>
              <w:t>от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фашистской блокады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28 января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Международный день ЛЕГО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Леголенд</w:t>
            </w:r>
            <w:proofErr w:type="spellEnd"/>
            <w:r>
              <w:t>»</w:t>
            </w:r>
          </w:p>
        </w:tc>
      </w:tr>
      <w:tr w:rsidR="00221DCC" w:rsidTr="00833705">
        <w:trPr>
          <w:trHeight w:val="413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8 февраля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Российской науки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Викторина</w:t>
            </w:r>
          </w:p>
        </w:tc>
      </w:tr>
      <w:tr w:rsidR="00221DCC" w:rsidTr="00833705">
        <w:trPr>
          <w:trHeight w:val="412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8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Познавательный досуг «</w:t>
            </w:r>
            <w:proofErr w:type="spellStart"/>
            <w:r>
              <w:t>Экспериментариум</w:t>
            </w:r>
            <w:proofErr w:type="spellEnd"/>
            <w:r>
              <w:t>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21 февраля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Международный день родного языка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Конкурс чтецов «Читаем стихи на родном языке»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19 февраля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кита, или Всемирный день защиты морских млекопитающих</w:t>
            </w:r>
          </w:p>
        </w:tc>
        <w:tc>
          <w:tcPr>
            <w:tcW w:w="2492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«Путешествие по морям и океанам»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2492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Просмотр мультфильма «Девочка и дельфин»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23 февраля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защитника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Отечества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Физкультурный досуг «Будущие защитники </w:t>
            </w:r>
          </w:p>
          <w:p w:rsidR="00221DCC" w:rsidRDefault="00221DCC">
            <w:pPr>
              <w:pStyle w:val="17TABL-txt"/>
              <w:spacing w:before="0"/>
            </w:pPr>
            <w:r>
              <w:t>Родины»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Встречи с интересными людьми – родители </w:t>
            </w:r>
          </w:p>
          <w:p w:rsidR="00221DCC" w:rsidRDefault="00221DCC">
            <w:pPr>
              <w:pStyle w:val="17TABL-txt"/>
              <w:spacing w:before="0"/>
            </w:pPr>
            <w:r>
              <w:t>с военными профессиями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spacing w:val="-4"/>
              </w:rPr>
              <w:t>Сюжетно-дидактические игры «Военные профессии»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8 марта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 xml:space="preserve">женский день 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Утренники</w:t>
            </w:r>
          </w:p>
        </w:tc>
      </w:tr>
      <w:tr w:rsidR="00221DCC" w:rsidTr="00221DCC">
        <w:trPr>
          <w:trHeight w:val="255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lastRenderedPageBreak/>
              <w:t>20 марта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счастья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Чтение художественной литературы</w:t>
            </w:r>
          </w:p>
        </w:tc>
      </w:tr>
      <w:tr w:rsidR="00221DCC" w:rsidTr="00221DCC">
        <w:trPr>
          <w:trHeight w:val="135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Выставка детских и детско-родительских работ «Что такое счастье»</w:t>
            </w:r>
          </w:p>
        </w:tc>
      </w:tr>
      <w:tr w:rsidR="00221DCC" w:rsidTr="00221DCC">
        <w:trPr>
          <w:trHeight w:val="135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Театрализованные игры по книге И. </w:t>
            </w:r>
            <w:proofErr w:type="spellStart"/>
            <w:r>
              <w:t>Зартайской</w:t>
            </w:r>
            <w:proofErr w:type="spellEnd"/>
            <w:r>
              <w:t xml:space="preserve"> «Когда я счастлив» </w:t>
            </w:r>
          </w:p>
        </w:tc>
      </w:tr>
      <w:tr w:rsidR="00C25434" w:rsidTr="003C6BA0">
        <w:trPr>
          <w:trHeight w:val="749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5434" w:rsidRDefault="00C25434" w:rsidP="00833705">
            <w:pPr>
              <w:pStyle w:val="aa"/>
              <w:spacing w:line="240" w:lineRule="auto"/>
              <w:jc w:val="center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>20 марта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C25434" w:rsidRDefault="00C25434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  <w:r>
              <w:rPr>
                <w:rFonts w:cstheme="minorBidi"/>
                <w:color w:val="auto"/>
              </w:rPr>
              <w:t xml:space="preserve"> </w:t>
            </w:r>
            <w:proofErr w:type="spellStart"/>
            <w:r>
              <w:rPr>
                <w:rFonts w:cstheme="minorBidi"/>
                <w:color w:val="auto"/>
              </w:rPr>
              <w:t>Навруз</w:t>
            </w:r>
            <w:proofErr w:type="spellEnd"/>
            <w:r>
              <w:rPr>
                <w:rFonts w:cstheme="minorBidi"/>
                <w:color w:val="auto"/>
              </w:rPr>
              <w:t>-Байрам</w:t>
            </w:r>
          </w:p>
        </w:tc>
        <w:tc>
          <w:tcPr>
            <w:tcW w:w="1516" w:type="pct"/>
            <w:gridSpan w:val="3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C25434" w:rsidRDefault="00C25434" w:rsidP="00833705">
            <w:pPr>
              <w:pStyle w:val="17TABL-txt"/>
              <w:tabs>
                <w:tab w:val="left" w:pos="3135"/>
              </w:tabs>
            </w:pPr>
            <w:proofErr w:type="spellStart"/>
            <w:r>
              <w:t>Теке</w:t>
            </w:r>
            <w:proofErr w:type="spellEnd"/>
            <w:r>
              <w:t xml:space="preserve"> в гостях у детей</w:t>
            </w:r>
          </w:p>
        </w:tc>
        <w:tc>
          <w:tcPr>
            <w:tcW w:w="1980" w:type="pct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C25434" w:rsidRDefault="00C25434" w:rsidP="00833705">
            <w:pPr>
              <w:pStyle w:val="17TABL-txt"/>
              <w:tabs>
                <w:tab w:val="left" w:pos="1170"/>
              </w:tabs>
            </w:pPr>
            <w:r>
              <w:tab/>
              <w:t xml:space="preserve"> Утренник «</w:t>
            </w:r>
            <w:proofErr w:type="spellStart"/>
            <w:r>
              <w:t>Навруз</w:t>
            </w:r>
            <w:proofErr w:type="spellEnd"/>
            <w:r>
              <w:t>-Байрам»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22 марта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Всемирный день </w:t>
            </w:r>
          </w:p>
          <w:p w:rsidR="00221DCC" w:rsidRDefault="00221DCC">
            <w:pPr>
              <w:pStyle w:val="17TABL-txt"/>
              <w:spacing w:before="0"/>
            </w:pPr>
            <w:r>
              <w:t>водных ресурсов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Игры с водой</w:t>
            </w:r>
          </w:p>
        </w:tc>
        <w:tc>
          <w:tcPr>
            <w:tcW w:w="173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Чтение. Беседа-рассказ с элементами </w:t>
            </w:r>
          </w:p>
          <w:p w:rsidR="00221DCC" w:rsidRDefault="00221DCC">
            <w:pPr>
              <w:pStyle w:val="17TABL-txt"/>
              <w:spacing w:before="0"/>
            </w:pPr>
            <w:r>
              <w:t>презентации.</w:t>
            </w:r>
          </w:p>
          <w:p w:rsidR="00221DCC" w:rsidRDefault="00221DCC">
            <w:pPr>
              <w:pStyle w:val="17TABL-txt"/>
            </w:pPr>
            <w:r>
              <w:t>Экспериментирование с водой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64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Тематический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образовательный проект «Планета </w:t>
            </w:r>
            <w:r>
              <w:rPr>
                <w:rFonts w:ascii="Whitney Book" w:hAnsi="Whitney Book" w:cs="Whitney Book"/>
              </w:rPr>
              <w:t>“</w:t>
            </w:r>
            <w:r>
              <w:t>Океан</w:t>
            </w:r>
            <w:r>
              <w:rPr>
                <w:rFonts w:ascii="Whitney Book" w:hAnsi="Whitney Book" w:cs="Whitney Book"/>
              </w:rPr>
              <w:t>”</w:t>
            </w:r>
            <w:r>
              <w:t>»</w:t>
            </w:r>
          </w:p>
        </w:tc>
      </w:tr>
      <w:tr w:rsidR="00221DCC" w:rsidTr="00833705">
        <w:trPr>
          <w:trHeight w:val="735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27 марта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Всемирный день театра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Участие в </w:t>
            </w:r>
            <w:proofErr w:type="gramStart"/>
            <w:r>
              <w:t>теат­рализованных</w:t>
            </w:r>
            <w:proofErr w:type="gramEnd"/>
            <w:r>
              <w:t xml:space="preserve"> играх по мотивам русских народных сказок</w:t>
            </w:r>
          </w:p>
        </w:tc>
        <w:tc>
          <w:tcPr>
            <w:tcW w:w="1737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Чтение книг «Куда пойдем? В кукольный театр!», «Какие бывают профессии». </w:t>
            </w:r>
          </w:p>
          <w:p w:rsidR="00221DCC" w:rsidRDefault="00221DCC">
            <w:pPr>
              <w:pStyle w:val="17TABL-txt"/>
            </w:pPr>
            <w:r>
              <w:t>Беседы-презентации о творческих профессиях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Создание коллекции «Театр в чемодане» </w:t>
            </w:r>
          </w:p>
        </w:tc>
      </w:tr>
      <w:tr w:rsidR="00221DCC" w:rsidTr="00833705">
        <w:trPr>
          <w:trHeight w:val="735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737" w:type="pct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Подготовка кукольных спектаклей для детей младшего возраста</w:t>
            </w:r>
          </w:p>
        </w:tc>
      </w:tr>
      <w:tr w:rsidR="00221DCC" w:rsidTr="00833705">
        <w:trPr>
          <w:trHeight w:val="459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Посещение театра при участии родителей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31 марта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День рождения </w:t>
            </w:r>
          </w:p>
          <w:p w:rsidR="00221DCC" w:rsidRDefault="00221DCC">
            <w:pPr>
              <w:pStyle w:val="17TABL-txt"/>
              <w:spacing w:before="0"/>
            </w:pPr>
            <w:r>
              <w:t xml:space="preserve">Корнея </w:t>
            </w:r>
          </w:p>
          <w:p w:rsidR="00221DCC" w:rsidRDefault="00221DCC">
            <w:pPr>
              <w:pStyle w:val="17TABL-txt"/>
              <w:spacing w:before="0"/>
            </w:pPr>
            <w:r>
              <w:lastRenderedPageBreak/>
              <w:t>Чуковского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lastRenderedPageBreak/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</w:tc>
      </w:tr>
      <w:tr w:rsidR="00833705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3705" w:rsidRDefault="00833705">
            <w:pPr>
              <w:pStyle w:val="17TABL-txt"/>
            </w:pPr>
            <w:r>
              <w:lastRenderedPageBreak/>
              <w:t>1апреля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3705" w:rsidRDefault="00833705">
            <w:pPr>
              <w:pStyle w:val="17TABL-txt"/>
            </w:pPr>
            <w:r>
              <w:t>День смеха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33705" w:rsidRDefault="00833705">
            <w:pPr>
              <w:pStyle w:val="17TABL-txt"/>
            </w:pPr>
            <w:r>
              <w:t xml:space="preserve">Музыкальное развлечение 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 апреля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детской книги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Проект «Наши любимые книги»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73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«Как книга к нам пришла»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Сюжетно-дидактическая игра «В издательстве детской литературы»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Тематическая выставка «Любимые книги наших пап и мам»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7 апреля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Всемирный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здоровья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Физкультурные досуги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Викторина «Я питаюсь правильно»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12 апреля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космонавтики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«Большое космическое путешествие»</w:t>
            </w:r>
          </w:p>
        </w:tc>
      </w:tr>
      <w:tr w:rsidR="00221DCC" w:rsidTr="00221DCC">
        <w:trPr>
          <w:trHeight w:val="15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22 апреля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Земли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Познавательный досуг</w:t>
            </w:r>
          </w:p>
        </w:tc>
      </w:tr>
      <w:tr w:rsidR="00221DCC" w:rsidTr="00221DCC">
        <w:trPr>
          <w:trHeight w:val="15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Чтение глав из книги П. </w:t>
            </w:r>
            <w:proofErr w:type="spellStart"/>
            <w:r>
              <w:t>Клушанцева</w:t>
            </w:r>
            <w:proofErr w:type="spellEnd"/>
            <w:r>
              <w:t xml:space="preserve"> </w:t>
            </w:r>
          </w:p>
          <w:p w:rsidR="00221DCC" w:rsidRDefault="00221DCC">
            <w:pPr>
              <w:pStyle w:val="17TABL-txt"/>
              <w:spacing w:before="0"/>
            </w:pPr>
            <w:r>
              <w:t>«О чем рассказал телескоп»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29 апреля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танца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Конкурс танцев «Танцует вся моя семья»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мая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Весны и Труда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Музыкальный досуг «Песни весны»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Трудовой десант на участке детского сада с участием родителей</w:t>
            </w:r>
          </w:p>
        </w:tc>
      </w:tr>
      <w:tr w:rsidR="00221DCC" w:rsidTr="00833705">
        <w:trPr>
          <w:trHeight w:val="322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9 мая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Победы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Участие </w:t>
            </w:r>
          </w:p>
          <w:p w:rsidR="00221DCC" w:rsidRDefault="00221DCC">
            <w:pPr>
              <w:pStyle w:val="17TABL-txt"/>
              <w:spacing w:before="0"/>
            </w:pPr>
            <w:r>
              <w:t>в «Параде дошколят»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Совместная с родителями акция возложения цветов к памятнику героям </w:t>
            </w:r>
          </w:p>
          <w:p w:rsidR="00221DCC" w:rsidRDefault="00221DCC">
            <w:pPr>
              <w:pStyle w:val="17TABL-txt"/>
              <w:spacing w:before="0"/>
            </w:pPr>
            <w:r>
              <w:t>Великой Отечественной войны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18 мая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музеев</w:t>
            </w:r>
          </w:p>
        </w:tc>
        <w:tc>
          <w:tcPr>
            <w:tcW w:w="151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Экскурсия в музей детского сада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Виртуальные экскурсии в музеи России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151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Коллекционирование «Музей в чемодане»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19 мая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детских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общественных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организаций в России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24 мая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славянской письменности и культуры</w:t>
            </w:r>
          </w:p>
        </w:tc>
        <w:tc>
          <w:tcPr>
            <w:tcW w:w="151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 «Волшебные буквы»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Познавательный досуг-викторина </w:t>
            </w:r>
          </w:p>
          <w:p w:rsidR="00221DCC" w:rsidRDefault="00221DCC">
            <w:pPr>
              <w:pStyle w:val="17TABL-txt"/>
              <w:spacing w:before="0"/>
            </w:pPr>
            <w:r>
              <w:t>«Как пишут в разных странах»</w:t>
            </w:r>
          </w:p>
        </w:tc>
      </w:tr>
      <w:tr w:rsidR="00221DCC" w:rsidTr="00833705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 июня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Международный </w:t>
            </w:r>
          </w:p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защиты детей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98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Конкурс рисунков на асфальте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Тематический </w:t>
            </w:r>
          </w:p>
          <w:p w:rsidR="00221DCC" w:rsidRDefault="00221DCC">
            <w:pPr>
              <w:pStyle w:val="17TABL-txt"/>
              <w:spacing w:before="0"/>
            </w:pPr>
            <w:r>
              <w:t>образовательный проект «Я – ребенок! И я имею право…»</w:t>
            </w:r>
          </w:p>
        </w:tc>
      </w:tr>
      <w:tr w:rsidR="00221DCC" w:rsidTr="00221DCC">
        <w:trPr>
          <w:trHeight w:val="629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3 июня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Всемирный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велосипеда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Велопробег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6 июня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>День русского языка в ООН</w:t>
            </w:r>
          </w:p>
          <w:p w:rsidR="00221DCC" w:rsidRDefault="00221DCC">
            <w:pPr>
              <w:pStyle w:val="17TABL-txt"/>
            </w:pPr>
            <w:r>
              <w:rPr>
                <w:rStyle w:val="qRed"/>
              </w:rPr>
              <w:t>Пушкинский день России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«Сказки Пушкина»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12 июня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России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«Удивительное путешествие по большой стране»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Фотовыставка «Наши семейные поездки по России»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Телемост «Мы живем в России»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22 июня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памяти и скорби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Участие в акции «Свеча памяти» совместно с родителями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lastRenderedPageBreak/>
              <w:t>8 июля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семьи, любви и верности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Тематический образовательный проект «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11 июля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Всемирный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шоколада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Виртуальная экскурсия на шоколадную фабрику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Сладкие досуги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28 июля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Военно-Морского Флота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984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Рассказ с элементами презентации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 августа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День воздушно-десантных войск России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Физкультурный досуг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5 августа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 xml:space="preserve">Международный </w:t>
            </w:r>
          </w:p>
          <w:p w:rsidR="00221DCC" w:rsidRDefault="00221DCC">
            <w:pPr>
              <w:pStyle w:val="17TABL-txt"/>
              <w:spacing w:before="0"/>
            </w:pPr>
            <w:r>
              <w:t>день светофора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274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Игра-</w:t>
            </w:r>
            <w:proofErr w:type="spellStart"/>
            <w:r>
              <w:t>квест</w:t>
            </w:r>
            <w:proofErr w:type="spellEnd"/>
            <w:r>
              <w:t xml:space="preserve"> «Путешествие со светофором»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13 августа</w:t>
            </w:r>
          </w:p>
        </w:tc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День физкультурника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Спортивный праздник «Папа, мама, я – спортивная семья». Спортивный парад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rPr>
                <w:rStyle w:val="qRed"/>
              </w:rPr>
              <w:t>22 августа</w:t>
            </w:r>
          </w:p>
        </w:tc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  <w:rPr>
                <w:rStyle w:val="qRed"/>
              </w:rPr>
            </w:pPr>
            <w:r>
              <w:rPr>
                <w:rStyle w:val="qRed"/>
              </w:rPr>
              <w:t xml:space="preserve">День </w:t>
            </w:r>
            <w:proofErr w:type="gramStart"/>
            <w:r>
              <w:rPr>
                <w:rStyle w:val="qRed"/>
              </w:rPr>
              <w:t>Государственного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221DCC" w:rsidRDefault="00221DCC">
            <w:pPr>
              <w:pStyle w:val="17TABL-txt"/>
              <w:spacing w:before="0"/>
              <w:rPr>
                <w:rStyle w:val="qRed"/>
              </w:rPr>
            </w:pPr>
            <w:r>
              <w:rPr>
                <w:rStyle w:val="qRed"/>
              </w:rPr>
              <w:t xml:space="preserve">флага </w:t>
            </w:r>
            <w:proofErr w:type="gramStart"/>
            <w:r>
              <w:rPr>
                <w:rStyle w:val="qRed"/>
              </w:rPr>
              <w:t>Российской</w:t>
            </w:r>
            <w:proofErr w:type="gramEnd"/>
            <w:r>
              <w:rPr>
                <w:rStyle w:val="qRed"/>
              </w:rPr>
              <w:t xml:space="preserve"> </w:t>
            </w:r>
          </w:p>
          <w:p w:rsidR="00221DCC" w:rsidRDefault="00221DCC">
            <w:pPr>
              <w:pStyle w:val="17TABL-txt"/>
              <w:spacing w:before="0"/>
            </w:pPr>
            <w:r>
              <w:rPr>
                <w:rStyle w:val="qRed"/>
              </w:rPr>
              <w:t>Федерации</w:t>
            </w: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Беседа-рассказ с элементами презентации «Флаг города, флаг региона, флаг страны»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3496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Продуктивная деятельность «Горит на солнышке флажок, как будто я огонь зажег»</w:t>
            </w:r>
          </w:p>
        </w:tc>
      </w:tr>
      <w:tr w:rsidR="00221DCC" w:rsidTr="00221DCC">
        <w:trPr>
          <w:trHeight w:val="60"/>
        </w:trPr>
        <w:tc>
          <w:tcPr>
            <w:tcW w:w="54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1DCC" w:rsidRDefault="00221DCC">
            <w:pPr>
              <w:pStyle w:val="aa"/>
              <w:spacing w:line="240" w:lineRule="auto"/>
              <w:textAlignment w:val="auto"/>
              <w:rPr>
                <w:rFonts w:cstheme="minorBidi"/>
                <w:color w:val="auto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–</w:t>
            </w:r>
          </w:p>
        </w:tc>
        <w:tc>
          <w:tcPr>
            <w:tcW w:w="198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21DCC" w:rsidRDefault="00221DCC">
            <w:pPr>
              <w:pStyle w:val="17TABL-txt"/>
            </w:pPr>
            <w:r>
              <w:t>Детско-родительские проекты «Флаг моей семьи»</w:t>
            </w:r>
          </w:p>
        </w:tc>
      </w:tr>
    </w:tbl>
    <w:p w:rsidR="00221DCC" w:rsidRPr="00221DCC" w:rsidRDefault="00221DCC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sectPr w:rsidR="00960B36" w:rsidRPr="00960B36" w:rsidSect="00221DCC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DA4" w:rsidRDefault="000A4DA4" w:rsidP="00960B36">
      <w:pPr>
        <w:spacing w:after="0" w:line="240" w:lineRule="auto"/>
      </w:pPr>
      <w:r>
        <w:separator/>
      </w:r>
    </w:p>
  </w:endnote>
  <w:endnote w:type="continuationSeparator" w:id="0">
    <w:p w:rsidR="000A4DA4" w:rsidRDefault="000A4DA4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DA4" w:rsidRDefault="000A4DA4" w:rsidP="00960B36">
      <w:pPr>
        <w:spacing w:after="0" w:line="240" w:lineRule="auto"/>
      </w:pPr>
      <w:r>
        <w:separator/>
      </w:r>
    </w:p>
  </w:footnote>
  <w:footnote w:type="continuationSeparator" w:id="0">
    <w:p w:rsidR="000A4DA4" w:rsidRDefault="000A4DA4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36"/>
    <w:rsid w:val="000A4DA4"/>
    <w:rsid w:val="00171816"/>
    <w:rsid w:val="00221DCC"/>
    <w:rsid w:val="00636149"/>
    <w:rsid w:val="00833705"/>
    <w:rsid w:val="00900A1D"/>
    <w:rsid w:val="00960B36"/>
    <w:rsid w:val="00AB3BAD"/>
    <w:rsid w:val="00BD52A0"/>
    <w:rsid w:val="00C25434"/>
    <w:rsid w:val="00DA2AE2"/>
    <w:rsid w:val="00E56A62"/>
    <w:rsid w:val="00F8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DCC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221D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7TABL-hroom">
    <w:name w:val="17TABL-hroom"/>
    <w:basedOn w:val="aa"/>
    <w:uiPriority w:val="99"/>
    <w:rsid w:val="00221DCC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a"/>
    <w:uiPriority w:val="99"/>
    <w:rsid w:val="00221DCC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221DCC"/>
    <w:rPr>
      <w:color w:val="000000"/>
    </w:rPr>
  </w:style>
  <w:style w:type="character" w:customStyle="1" w:styleId="NoBREAK">
    <w:name w:val="NoBREAK"/>
    <w:uiPriority w:val="99"/>
    <w:rsid w:val="00221DCC"/>
  </w:style>
  <w:style w:type="paragraph" w:customStyle="1" w:styleId="01HEADER-pril">
    <w:name w:val="01HEADER-pril"/>
    <w:basedOn w:val="a"/>
    <w:uiPriority w:val="99"/>
    <w:rsid w:val="00221DCC"/>
    <w:pPr>
      <w:suppressAutoHyphens/>
      <w:autoSpaceDE w:val="0"/>
      <w:autoSpaceDN w:val="0"/>
      <w:adjustRightInd w:val="0"/>
      <w:spacing w:after="113" w:line="320" w:lineRule="atLeast"/>
      <w:jc w:val="center"/>
      <w:textAlignment w:val="center"/>
    </w:pPr>
    <w:rPr>
      <w:rFonts w:ascii="Minion Pro" w:hAnsi="Minion Pro" w:cs="Minion Pro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8372-BCED-4DF7-A1DD-9082F75E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Садик</cp:lastModifiedBy>
  <cp:revision>6</cp:revision>
  <cp:lastPrinted>2023-09-13T05:22:00Z</cp:lastPrinted>
  <dcterms:created xsi:type="dcterms:W3CDTF">2023-01-30T10:53:00Z</dcterms:created>
  <dcterms:modified xsi:type="dcterms:W3CDTF">2023-09-13T07:53:00Z</dcterms:modified>
</cp:coreProperties>
</file>